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2F" w:rsidRPr="00C1542F" w:rsidRDefault="00C1542F" w:rsidP="00C1542F">
      <w:pPr>
        <w:outlineLvl w:val="0"/>
        <w:rPr>
          <w:rFonts w:ascii="inherit" w:eastAsia="Times New Roman" w:hAnsi="inherit"/>
          <w:kern w:val="36"/>
          <w:sz w:val="48"/>
          <w:szCs w:val="48"/>
        </w:rPr>
      </w:pPr>
      <w:r w:rsidRPr="00C1542F">
        <w:rPr>
          <w:rFonts w:ascii="inherit" w:eastAsia="Times New Roman" w:hAnsi="inherit"/>
          <w:kern w:val="36"/>
          <w:sz w:val="48"/>
          <w:szCs w:val="48"/>
        </w:rPr>
        <w:t>Федеральные образовательные программы: коротко о главном</w:t>
      </w:r>
    </w:p>
    <w:p w:rsidR="00C1542F" w:rsidRPr="00C1542F" w:rsidRDefault="00C1542F" w:rsidP="00C1542F">
      <w:pPr>
        <w:rPr>
          <w:rFonts w:eastAsia="Times New Roman"/>
        </w:rPr>
      </w:pPr>
      <w:r>
        <w:rPr>
          <w:rFonts w:eastAsia="Times New Roman"/>
          <w:noProof/>
        </w:rPr>
        <w:drawing>
          <wp:inline distT="0" distB="0" distL="0" distR="0">
            <wp:extent cx="3810000" cy="2857500"/>
            <wp:effectExtent l="0" t="0" r="0" b="0"/>
            <wp:docPr id="1" name="Рисунок 1" descr="Федеральные образовательные программы: коротко о глав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едеральные образовательные программы: коротко о главном"/>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i/>
          <w:iCs/>
          <w:color w:val="4E4E3F"/>
          <w:sz w:val="32"/>
        </w:rPr>
        <w:t>Не успели мы разобраться с изменениями, внесёнными во ФГОС, как были утверждены федеральные основные общеобразовательные программы (ФООП), причём школы должны привести свои программы в соответствие с ФООП не позднее 1 сентября 2023 года. В нашем материале разбираемся, как работать с федеральными образовательными программами и на что обращать внимание.</w:t>
      </w:r>
    </w:p>
    <w:p w:rsidR="00C1542F" w:rsidRPr="00C1542F" w:rsidRDefault="00C1542F" w:rsidP="00C1542F">
      <w:pPr>
        <w:shd w:val="clear" w:color="auto" w:fill="ECECEC"/>
        <w:spacing w:before="400" w:after="200"/>
        <w:outlineLvl w:val="2"/>
        <w:rPr>
          <w:rFonts w:ascii="inherit" w:eastAsia="Times New Roman" w:hAnsi="inherit" w:cs="Arial"/>
          <w:color w:val="4E4E3F"/>
          <w:sz w:val="27"/>
          <w:szCs w:val="27"/>
        </w:rPr>
      </w:pPr>
      <w:r w:rsidRPr="00C1542F">
        <w:rPr>
          <w:rFonts w:ascii="inherit" w:eastAsia="Times New Roman" w:hAnsi="inherit" w:cs="Arial"/>
          <w:color w:val="4E4E3F"/>
          <w:sz w:val="27"/>
          <w:szCs w:val="27"/>
        </w:rPr>
        <w:t>Ключевые документы</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 xml:space="preserve">В нормативном поле, важном для современного учителя, помимо закона «Об образовании в Российской Федерации» и </w:t>
      </w:r>
      <w:proofErr w:type="gramStart"/>
      <w:r w:rsidRPr="00C1542F">
        <w:rPr>
          <w:rFonts w:ascii="Arial" w:eastAsia="Times New Roman" w:hAnsi="Arial" w:cs="Arial"/>
          <w:color w:val="4E4E3F"/>
          <w:sz w:val="32"/>
          <w:szCs w:val="32"/>
        </w:rPr>
        <w:t>действующих</w:t>
      </w:r>
      <w:proofErr w:type="gramEnd"/>
      <w:r w:rsidRPr="00C1542F">
        <w:rPr>
          <w:rFonts w:ascii="Arial" w:eastAsia="Times New Roman" w:hAnsi="Arial" w:cs="Arial"/>
          <w:color w:val="4E4E3F"/>
          <w:sz w:val="32"/>
          <w:szCs w:val="32"/>
        </w:rPr>
        <w:t xml:space="preserve"> ФГОС, появились новые документы — федеральные образовательные программы: </w:t>
      </w:r>
    </w:p>
    <w:p w:rsidR="00C1542F" w:rsidRPr="00C1542F" w:rsidRDefault="00C1542F" w:rsidP="00C1542F">
      <w:pPr>
        <w:numPr>
          <w:ilvl w:val="0"/>
          <w:numId w:val="1"/>
        </w:numPr>
        <w:shd w:val="clear" w:color="auto" w:fill="ECECEC"/>
        <w:spacing w:before="100" w:after="100" w:line="300" w:lineRule="atLeast"/>
        <w:ind w:left="480"/>
        <w:rPr>
          <w:rFonts w:ascii="Arial" w:eastAsia="Times New Roman" w:hAnsi="Arial" w:cs="Arial"/>
          <w:color w:val="4E4E3F"/>
          <w:sz w:val="32"/>
          <w:szCs w:val="32"/>
        </w:rPr>
      </w:pPr>
      <w:hyperlink r:id="rId6" w:history="1">
        <w:r w:rsidRPr="00C1542F">
          <w:rPr>
            <w:rFonts w:ascii="Arial" w:eastAsia="Times New Roman" w:hAnsi="Arial" w:cs="Arial"/>
            <w:color w:val="00AEEF"/>
            <w:sz w:val="32"/>
          </w:rPr>
          <w:t>начального общего образования</w:t>
        </w:r>
      </w:hyperlink>
      <w:r w:rsidRPr="00C1542F">
        <w:rPr>
          <w:rFonts w:ascii="Arial" w:eastAsia="Times New Roman" w:hAnsi="Arial" w:cs="Arial"/>
          <w:color w:val="4E4E3F"/>
          <w:sz w:val="32"/>
          <w:szCs w:val="32"/>
        </w:rPr>
        <w:t xml:space="preserve"> (приказ </w:t>
      </w:r>
      <w:proofErr w:type="spellStart"/>
      <w:r w:rsidRPr="00C1542F">
        <w:rPr>
          <w:rFonts w:ascii="Arial" w:eastAsia="Times New Roman" w:hAnsi="Arial" w:cs="Arial"/>
          <w:color w:val="4E4E3F"/>
          <w:sz w:val="32"/>
          <w:szCs w:val="32"/>
        </w:rPr>
        <w:t>Минпросвещения</w:t>
      </w:r>
      <w:proofErr w:type="spellEnd"/>
      <w:r w:rsidRPr="00C1542F">
        <w:rPr>
          <w:rFonts w:ascii="Arial" w:eastAsia="Times New Roman" w:hAnsi="Arial" w:cs="Arial"/>
          <w:color w:val="4E4E3F"/>
          <w:sz w:val="32"/>
          <w:szCs w:val="32"/>
        </w:rPr>
        <w:t xml:space="preserve"> РФ № 992 от 16.11.2022);</w:t>
      </w:r>
    </w:p>
    <w:p w:rsidR="00C1542F" w:rsidRPr="00C1542F" w:rsidRDefault="00C1542F" w:rsidP="00C1542F">
      <w:pPr>
        <w:numPr>
          <w:ilvl w:val="0"/>
          <w:numId w:val="1"/>
        </w:numPr>
        <w:shd w:val="clear" w:color="auto" w:fill="ECECEC"/>
        <w:spacing w:before="100" w:after="100" w:line="300" w:lineRule="atLeast"/>
        <w:ind w:left="480"/>
        <w:rPr>
          <w:rFonts w:ascii="Arial" w:eastAsia="Times New Roman" w:hAnsi="Arial" w:cs="Arial"/>
          <w:color w:val="4E4E3F"/>
          <w:sz w:val="32"/>
          <w:szCs w:val="32"/>
        </w:rPr>
      </w:pPr>
      <w:hyperlink r:id="rId7" w:history="1">
        <w:r w:rsidRPr="00C1542F">
          <w:rPr>
            <w:rFonts w:ascii="Arial" w:eastAsia="Times New Roman" w:hAnsi="Arial" w:cs="Arial"/>
            <w:color w:val="00AEEF"/>
            <w:sz w:val="32"/>
          </w:rPr>
          <w:t>основного общего образования</w:t>
        </w:r>
      </w:hyperlink>
      <w:r w:rsidRPr="00C1542F">
        <w:rPr>
          <w:rFonts w:ascii="Arial" w:eastAsia="Times New Roman" w:hAnsi="Arial" w:cs="Arial"/>
          <w:color w:val="4E4E3F"/>
          <w:sz w:val="32"/>
          <w:szCs w:val="32"/>
        </w:rPr>
        <w:t xml:space="preserve"> (приказ </w:t>
      </w:r>
      <w:proofErr w:type="spellStart"/>
      <w:r w:rsidRPr="00C1542F">
        <w:rPr>
          <w:rFonts w:ascii="Arial" w:eastAsia="Times New Roman" w:hAnsi="Arial" w:cs="Arial"/>
          <w:color w:val="4E4E3F"/>
          <w:sz w:val="32"/>
          <w:szCs w:val="32"/>
        </w:rPr>
        <w:t>Минпросвещения</w:t>
      </w:r>
      <w:proofErr w:type="spellEnd"/>
      <w:r w:rsidRPr="00C1542F">
        <w:rPr>
          <w:rFonts w:ascii="Arial" w:eastAsia="Times New Roman" w:hAnsi="Arial" w:cs="Arial"/>
          <w:color w:val="4E4E3F"/>
          <w:sz w:val="32"/>
          <w:szCs w:val="32"/>
        </w:rPr>
        <w:t xml:space="preserve"> РФ № 993 от 16.11.2022);</w:t>
      </w:r>
    </w:p>
    <w:p w:rsidR="00C1542F" w:rsidRPr="00C1542F" w:rsidRDefault="00C1542F" w:rsidP="00C1542F">
      <w:pPr>
        <w:numPr>
          <w:ilvl w:val="0"/>
          <w:numId w:val="1"/>
        </w:numPr>
        <w:shd w:val="clear" w:color="auto" w:fill="ECECEC"/>
        <w:spacing w:before="100" w:after="100" w:line="300" w:lineRule="atLeast"/>
        <w:ind w:left="480"/>
        <w:rPr>
          <w:rFonts w:ascii="Arial" w:eastAsia="Times New Roman" w:hAnsi="Arial" w:cs="Arial"/>
          <w:color w:val="4E4E3F"/>
          <w:sz w:val="32"/>
          <w:szCs w:val="32"/>
        </w:rPr>
      </w:pPr>
      <w:hyperlink r:id="rId8" w:history="1">
        <w:r w:rsidRPr="00C1542F">
          <w:rPr>
            <w:rFonts w:ascii="Arial" w:eastAsia="Times New Roman" w:hAnsi="Arial" w:cs="Arial"/>
            <w:color w:val="00AEEF"/>
            <w:sz w:val="32"/>
          </w:rPr>
          <w:t>среднего общего образования</w:t>
        </w:r>
      </w:hyperlink>
      <w:r w:rsidRPr="00C1542F">
        <w:rPr>
          <w:rFonts w:ascii="Arial" w:eastAsia="Times New Roman" w:hAnsi="Arial" w:cs="Arial"/>
          <w:color w:val="4E4E3F"/>
          <w:sz w:val="32"/>
          <w:szCs w:val="32"/>
        </w:rPr>
        <w:t xml:space="preserve"> (приказ </w:t>
      </w:r>
      <w:proofErr w:type="spellStart"/>
      <w:r w:rsidRPr="00C1542F">
        <w:rPr>
          <w:rFonts w:ascii="Arial" w:eastAsia="Times New Roman" w:hAnsi="Arial" w:cs="Arial"/>
          <w:color w:val="4E4E3F"/>
          <w:sz w:val="32"/>
          <w:szCs w:val="32"/>
        </w:rPr>
        <w:t>Минпросвещения</w:t>
      </w:r>
      <w:proofErr w:type="spellEnd"/>
      <w:r w:rsidRPr="00C1542F">
        <w:rPr>
          <w:rFonts w:ascii="Arial" w:eastAsia="Times New Roman" w:hAnsi="Arial" w:cs="Arial"/>
          <w:color w:val="4E4E3F"/>
          <w:sz w:val="32"/>
          <w:szCs w:val="32"/>
        </w:rPr>
        <w:t xml:space="preserve"> РФ № 1014 от 23.11.2022).</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 xml:space="preserve">Если выявлены противоречия между ФГОС и 273-ФЗ, нужно руководствоваться законом «Об образовании в РФ», если </w:t>
      </w:r>
      <w:r w:rsidRPr="00C1542F">
        <w:rPr>
          <w:rFonts w:ascii="Arial" w:eastAsia="Times New Roman" w:hAnsi="Arial" w:cs="Arial"/>
          <w:color w:val="4E4E3F"/>
          <w:sz w:val="32"/>
          <w:szCs w:val="32"/>
        </w:rPr>
        <w:lastRenderedPageBreak/>
        <w:t>есть противоречия в формулировках ФГОС и федеральных образовательных программ, то приоритетными будут требования ФГОС.  </w:t>
      </w:r>
    </w:p>
    <w:p w:rsidR="00C1542F" w:rsidRPr="00C1542F" w:rsidRDefault="00C1542F" w:rsidP="00C1542F">
      <w:pPr>
        <w:shd w:val="clear" w:color="auto" w:fill="ECECEC"/>
        <w:spacing w:before="400" w:after="200"/>
        <w:outlineLvl w:val="2"/>
        <w:rPr>
          <w:rFonts w:ascii="inherit" w:eastAsia="Times New Roman" w:hAnsi="inherit" w:cs="Arial"/>
          <w:color w:val="4E4E3F"/>
          <w:sz w:val="27"/>
          <w:szCs w:val="27"/>
        </w:rPr>
      </w:pPr>
      <w:r w:rsidRPr="00C1542F">
        <w:rPr>
          <w:rFonts w:ascii="inherit" w:eastAsia="Times New Roman" w:hAnsi="inherit" w:cs="Arial"/>
          <w:color w:val="4E4E3F"/>
          <w:sz w:val="27"/>
          <w:szCs w:val="27"/>
        </w:rPr>
        <w:t>Что такое федеральные образовательные программы</w:t>
      </w:r>
    </w:p>
    <w:p w:rsidR="00C1542F" w:rsidRPr="00C1542F" w:rsidRDefault="00C1542F" w:rsidP="00C1542F">
      <w:pPr>
        <w:shd w:val="clear" w:color="auto" w:fill="EEEEEE"/>
        <w:rPr>
          <w:rFonts w:ascii="Arial" w:eastAsia="Times New Roman" w:hAnsi="Arial" w:cs="Arial"/>
          <w:color w:val="333333"/>
          <w:sz w:val="30"/>
          <w:szCs w:val="30"/>
        </w:rPr>
      </w:pPr>
      <w:proofErr w:type="gramStart"/>
      <w:r w:rsidRPr="00C1542F">
        <w:rPr>
          <w:rFonts w:ascii="Arial" w:eastAsia="Times New Roman" w:hAnsi="Arial" w:cs="Arial"/>
          <w:b/>
          <w:bCs/>
          <w:color w:val="333333"/>
          <w:sz w:val="30"/>
        </w:rPr>
        <w:t>Федеральная основная общеобразовательная программа (ФООП)</w:t>
      </w:r>
      <w:r w:rsidRPr="00C1542F">
        <w:rPr>
          <w:rFonts w:ascii="Arial" w:eastAsia="Times New Roman" w:hAnsi="Arial" w:cs="Arial"/>
          <w:color w:val="333333"/>
          <w:sz w:val="30"/>
          <w:szCs w:val="30"/>
        </w:rPr>
        <w:t>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объём и содержание образования определённого уровня и (или) определённой направленности, планируемые результаты освоения образовательной программы (п. 10.1.</w:t>
      </w:r>
      <w:proofErr w:type="gramEnd"/>
      <w:r w:rsidRPr="00C1542F">
        <w:rPr>
          <w:rFonts w:ascii="Arial" w:eastAsia="Times New Roman" w:hAnsi="Arial" w:cs="Arial"/>
          <w:color w:val="333333"/>
          <w:sz w:val="30"/>
          <w:szCs w:val="30"/>
        </w:rPr>
        <w:t xml:space="preserve"> </w:t>
      </w:r>
      <w:proofErr w:type="gramStart"/>
      <w:r w:rsidRPr="00C1542F">
        <w:rPr>
          <w:rFonts w:ascii="Arial" w:eastAsia="Times New Roman" w:hAnsi="Arial" w:cs="Arial"/>
          <w:color w:val="333333"/>
          <w:sz w:val="30"/>
          <w:szCs w:val="30"/>
        </w:rPr>
        <w:t>ФЗ-273).</w:t>
      </w:r>
      <w:proofErr w:type="gramEnd"/>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b/>
          <w:bCs/>
          <w:color w:val="4E4E3F"/>
          <w:sz w:val="32"/>
        </w:rPr>
        <w:t>Федеральные рабочие программы учебных предметов </w:t>
      </w:r>
      <w:r w:rsidRPr="00C1542F">
        <w:rPr>
          <w:rFonts w:ascii="Arial" w:eastAsia="Times New Roman" w:hAnsi="Arial" w:cs="Arial"/>
          <w:color w:val="4E4E3F"/>
          <w:sz w:val="32"/>
          <w:szCs w:val="32"/>
        </w:rPr>
        <w:t>обеспечивают достижение планируемых результатов освоения ФООП и разработаны в соответствии с ФГОС. </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Для каждой ступени предусмотрен перечень предметов, по которым предполагается непосредственное применение федеральных рабочих программ учебных предметов (то есть не разрабатываются свои рабочие, а используются готовые федеральные программы):</w:t>
      </w:r>
    </w:p>
    <w:p w:rsidR="00C1542F" w:rsidRPr="00C1542F" w:rsidRDefault="00C1542F" w:rsidP="00C1542F">
      <w:pPr>
        <w:numPr>
          <w:ilvl w:val="0"/>
          <w:numId w:val="2"/>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для начального общего образования при реализации обязательной части образовательной программы используются федеральные рабочие программы по учебным предметам «</w:t>
      </w:r>
      <w:hyperlink r:id="rId9" w:history="1">
        <w:r w:rsidRPr="00C1542F">
          <w:rPr>
            <w:rFonts w:ascii="Arial" w:eastAsia="Times New Roman" w:hAnsi="Arial" w:cs="Arial"/>
            <w:color w:val="00AEEF"/>
            <w:sz w:val="32"/>
          </w:rPr>
          <w:t>Русский язык</w:t>
        </w:r>
      </w:hyperlink>
      <w:r w:rsidRPr="00C1542F">
        <w:rPr>
          <w:rFonts w:ascii="Arial" w:eastAsia="Times New Roman" w:hAnsi="Arial" w:cs="Arial"/>
          <w:color w:val="4E4E3F"/>
          <w:sz w:val="32"/>
          <w:szCs w:val="32"/>
        </w:rPr>
        <w:t>», «</w:t>
      </w:r>
      <w:hyperlink r:id="rId10" w:history="1">
        <w:r w:rsidRPr="00C1542F">
          <w:rPr>
            <w:rFonts w:ascii="Arial" w:eastAsia="Times New Roman" w:hAnsi="Arial" w:cs="Arial"/>
            <w:color w:val="00AEEF"/>
            <w:sz w:val="32"/>
          </w:rPr>
          <w:t>Литературное чтение</w:t>
        </w:r>
      </w:hyperlink>
      <w:r w:rsidRPr="00C1542F">
        <w:rPr>
          <w:rFonts w:ascii="Arial" w:eastAsia="Times New Roman" w:hAnsi="Arial" w:cs="Arial"/>
          <w:color w:val="4E4E3F"/>
          <w:sz w:val="32"/>
          <w:szCs w:val="32"/>
        </w:rPr>
        <w:t>» и «</w:t>
      </w:r>
      <w:hyperlink r:id="rId11" w:history="1">
        <w:r w:rsidRPr="00C1542F">
          <w:rPr>
            <w:rFonts w:ascii="Arial" w:eastAsia="Times New Roman" w:hAnsi="Arial" w:cs="Arial"/>
            <w:color w:val="00AEEF"/>
            <w:sz w:val="32"/>
          </w:rPr>
          <w:t>Окружающий мир</w:t>
        </w:r>
      </w:hyperlink>
      <w:r w:rsidRPr="00C1542F">
        <w:rPr>
          <w:rFonts w:ascii="Arial" w:eastAsia="Times New Roman" w:hAnsi="Arial" w:cs="Arial"/>
          <w:color w:val="4E4E3F"/>
          <w:sz w:val="32"/>
          <w:szCs w:val="32"/>
        </w:rPr>
        <w:t>»;</w:t>
      </w:r>
    </w:p>
    <w:p w:rsidR="00C1542F" w:rsidRPr="00C1542F" w:rsidRDefault="00C1542F" w:rsidP="00C1542F">
      <w:pPr>
        <w:numPr>
          <w:ilvl w:val="0"/>
          <w:numId w:val="2"/>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для основного общего и среднего общего образования — по учебным предметам «Русский язык», «Литература», «История», «Обществознание», «География» и «Основы безопасности жизнедеятельности».</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b/>
          <w:bCs/>
          <w:color w:val="4E4E3F"/>
          <w:sz w:val="32"/>
        </w:rPr>
        <w:t>Важно обратить внимание!</w:t>
      </w:r>
    </w:p>
    <w:p w:rsidR="00C1542F" w:rsidRPr="00C1542F" w:rsidRDefault="00C1542F" w:rsidP="00C1542F">
      <w:pPr>
        <w:numPr>
          <w:ilvl w:val="0"/>
          <w:numId w:val="3"/>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 xml:space="preserve">В системе общего образования термин «примерная рабочая программа» больше не действует (осталось </w:t>
      </w:r>
      <w:r w:rsidRPr="00C1542F">
        <w:rPr>
          <w:rFonts w:ascii="Arial" w:eastAsia="Times New Roman" w:hAnsi="Arial" w:cs="Arial"/>
          <w:color w:val="4E4E3F"/>
          <w:sz w:val="32"/>
          <w:szCs w:val="32"/>
        </w:rPr>
        <w:lastRenderedPageBreak/>
        <w:t>только для организаций СПО), вместо него — «федеральные рабочие программы». </w:t>
      </w:r>
    </w:p>
    <w:p w:rsidR="00C1542F" w:rsidRPr="00C1542F" w:rsidRDefault="00C1542F" w:rsidP="00C1542F">
      <w:pPr>
        <w:numPr>
          <w:ilvl w:val="0"/>
          <w:numId w:val="3"/>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По предметам, указанным выше, при реализации обязательной части образовательных программ используются федеральные рабочие программы в утверждённом виде. По другим предметам — федеральные рабочие программы с возможностью внесения изменений.</w:t>
      </w:r>
    </w:p>
    <w:p w:rsidR="00C1542F" w:rsidRPr="00C1542F" w:rsidRDefault="00C1542F" w:rsidP="00C1542F">
      <w:pPr>
        <w:numPr>
          <w:ilvl w:val="0"/>
          <w:numId w:val="3"/>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В ФООП включены только программы предметов, обязательные к реализации. Ранее в аналогичную примерную основную образовательную программу были включены программы всех предметов. </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Ниже мы рассмотрим составляющие федеральной основной общеобразовательной программы. </w:t>
      </w:r>
    </w:p>
    <w:p w:rsidR="00C1542F" w:rsidRPr="00C1542F" w:rsidRDefault="00C1542F" w:rsidP="00C1542F">
      <w:pPr>
        <w:shd w:val="clear" w:color="auto" w:fill="ECECEC"/>
        <w:spacing w:before="400" w:after="200"/>
        <w:outlineLvl w:val="2"/>
        <w:rPr>
          <w:rFonts w:ascii="inherit" w:eastAsia="Times New Roman" w:hAnsi="inherit" w:cs="Arial"/>
          <w:color w:val="4E4E3F"/>
          <w:sz w:val="27"/>
          <w:szCs w:val="27"/>
        </w:rPr>
      </w:pPr>
      <w:r w:rsidRPr="00C1542F">
        <w:rPr>
          <w:rFonts w:ascii="inherit" w:eastAsia="Times New Roman" w:hAnsi="inherit" w:cs="Arial"/>
          <w:color w:val="4E4E3F"/>
          <w:sz w:val="27"/>
          <w:szCs w:val="27"/>
        </w:rPr>
        <w:t>Федеральный учебный план</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b/>
          <w:bCs/>
          <w:color w:val="4E4E3F"/>
          <w:sz w:val="32"/>
        </w:rPr>
        <w:t>Федеральный учебный план </w:t>
      </w:r>
      <w:r w:rsidRPr="00C1542F">
        <w:rPr>
          <w:rFonts w:ascii="Arial" w:eastAsia="Times New Roman" w:hAnsi="Arial" w:cs="Arial"/>
          <w:color w:val="4E4E3F"/>
          <w:sz w:val="32"/>
          <w:szCs w:val="32"/>
        </w:rPr>
        <w:t>—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Он фиксирует максимальный объём учебной нагрузки обучающихся, регламентирует перечень учебных предметов, курсов и время, отводимое на их освоение и организацию, а также распределяет учебные предметы, курсы, модули по классам и учебным годам.</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 xml:space="preserve">Федеральный учебный план состоит из двух частей: </w:t>
      </w:r>
      <w:proofErr w:type="gramStart"/>
      <w:r w:rsidRPr="00C1542F">
        <w:rPr>
          <w:rFonts w:ascii="Arial" w:eastAsia="Times New Roman" w:hAnsi="Arial" w:cs="Arial"/>
          <w:color w:val="4E4E3F"/>
          <w:sz w:val="32"/>
          <w:szCs w:val="32"/>
        </w:rPr>
        <w:t>обязательной</w:t>
      </w:r>
      <w:proofErr w:type="gramEnd"/>
      <w:r w:rsidRPr="00C1542F">
        <w:rPr>
          <w:rFonts w:ascii="Arial" w:eastAsia="Times New Roman" w:hAnsi="Arial" w:cs="Arial"/>
          <w:color w:val="4E4E3F"/>
          <w:sz w:val="32"/>
          <w:szCs w:val="32"/>
        </w:rPr>
        <w:t xml:space="preserve"> и формируемой участниками образовательных отношений.</w:t>
      </w:r>
      <w:r w:rsidRPr="00C1542F">
        <w:rPr>
          <w:rFonts w:ascii="Arial" w:eastAsia="Times New Roman" w:hAnsi="Arial" w:cs="Arial"/>
          <w:color w:val="4E4E3F"/>
          <w:sz w:val="32"/>
          <w:szCs w:val="32"/>
        </w:rPr>
        <w:br/>
      </w:r>
      <w:r w:rsidRPr="00C1542F">
        <w:rPr>
          <w:rFonts w:ascii="Arial" w:eastAsia="Times New Roman" w:hAnsi="Arial" w:cs="Arial"/>
          <w:b/>
          <w:bCs/>
          <w:color w:val="4E4E3F"/>
          <w:sz w:val="32"/>
        </w:rPr>
        <w:t>Обязательная часть федерального учебного плана </w:t>
      </w:r>
      <w:r w:rsidRPr="00C1542F">
        <w:rPr>
          <w:rFonts w:ascii="Arial" w:eastAsia="Times New Roman" w:hAnsi="Arial" w:cs="Arial"/>
          <w:color w:val="4E4E3F"/>
          <w:sz w:val="32"/>
          <w:szCs w:val="32"/>
        </w:rPr>
        <w:t>определяет состав обязательных учебных предметов и учебное время, отводимое на их изучение по классам (годам) обучения. </w:t>
      </w:r>
      <w:r w:rsidRPr="00C1542F">
        <w:rPr>
          <w:rFonts w:ascii="Arial" w:eastAsia="Times New Roman" w:hAnsi="Arial" w:cs="Arial"/>
          <w:color w:val="4E4E3F"/>
          <w:sz w:val="32"/>
          <w:szCs w:val="32"/>
        </w:rPr>
        <w:br/>
      </w:r>
      <w:r w:rsidRPr="00C1542F">
        <w:rPr>
          <w:rFonts w:ascii="Arial" w:eastAsia="Times New Roman" w:hAnsi="Arial" w:cs="Arial"/>
          <w:b/>
          <w:bCs/>
          <w:color w:val="4E4E3F"/>
          <w:sz w:val="32"/>
        </w:rPr>
        <w:t>Часть федерального учебного плана, формируемая участниками образовательных отношений</w:t>
      </w:r>
      <w:r w:rsidRPr="00C1542F">
        <w:rPr>
          <w:rFonts w:ascii="Arial" w:eastAsia="Times New Roman" w:hAnsi="Arial" w:cs="Arial"/>
          <w:color w:val="4E4E3F"/>
          <w:sz w:val="32"/>
          <w:szCs w:val="32"/>
        </w:rPr>
        <w:t xml:space="preserve">, определяет время, отводимое на изучение учебных предметов, курсов и модулей по выбору, в том числе углублённое, а также </w:t>
      </w:r>
      <w:r w:rsidRPr="00C1542F">
        <w:rPr>
          <w:rFonts w:ascii="Arial" w:eastAsia="Times New Roman" w:hAnsi="Arial" w:cs="Arial"/>
          <w:color w:val="4E4E3F"/>
          <w:sz w:val="32"/>
          <w:szCs w:val="32"/>
        </w:rPr>
        <w:lastRenderedPageBreak/>
        <w:t>учитывает этнокультурные интересы, особые образовательные потребности обучающихся с ОВЗ. </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Федеральные образовательные программы предусматривают несколько вариантов: </w:t>
      </w:r>
    </w:p>
    <w:p w:rsidR="00C1542F" w:rsidRPr="00C1542F" w:rsidRDefault="00C1542F" w:rsidP="00C1542F">
      <w:pPr>
        <w:numPr>
          <w:ilvl w:val="0"/>
          <w:numId w:val="4"/>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в ФООП НОО представлено 5 вариантов федерального учебного плана (п. 25.16 приказа № 992); </w:t>
      </w:r>
    </w:p>
    <w:p w:rsidR="00C1542F" w:rsidRPr="00C1542F" w:rsidRDefault="00C1542F" w:rsidP="00C1542F">
      <w:pPr>
        <w:numPr>
          <w:ilvl w:val="0"/>
          <w:numId w:val="4"/>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в ФООП ООО представлено 6 вариантов федерального учебного плана (п. 27.11 приказа № 993); </w:t>
      </w:r>
    </w:p>
    <w:p w:rsidR="00C1542F" w:rsidRPr="00C1542F" w:rsidRDefault="00C1542F" w:rsidP="00C1542F">
      <w:pPr>
        <w:numPr>
          <w:ilvl w:val="0"/>
          <w:numId w:val="4"/>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в ФООП СОО представлено 19 вариантов федерального учебного плана, в 11 из которых предусмотрено изучение предметов на углублённом уровне.</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В образовательной организации выбирается учебный план с учётом условий своей работы и имеющихся ресурсов.</w:t>
      </w:r>
    </w:p>
    <w:p w:rsidR="00C1542F" w:rsidRPr="00C1542F" w:rsidRDefault="00C1542F" w:rsidP="00C1542F">
      <w:pPr>
        <w:shd w:val="clear" w:color="auto" w:fill="ECECEC"/>
        <w:spacing w:before="400" w:after="200"/>
        <w:outlineLvl w:val="2"/>
        <w:rPr>
          <w:rFonts w:ascii="inherit" w:eastAsia="Times New Roman" w:hAnsi="inherit" w:cs="Arial"/>
          <w:color w:val="4E4E3F"/>
          <w:sz w:val="27"/>
          <w:szCs w:val="27"/>
        </w:rPr>
      </w:pPr>
      <w:r w:rsidRPr="00C1542F">
        <w:rPr>
          <w:rFonts w:ascii="inherit" w:eastAsia="Times New Roman" w:hAnsi="inherit" w:cs="Arial"/>
          <w:color w:val="4E4E3F"/>
          <w:sz w:val="27"/>
          <w:szCs w:val="27"/>
        </w:rPr>
        <w:t>Федеральная рабочая программа воспитания</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На основе федеральной рабочей программы воспитания разрабатывается рабочая программа воспитания основной образовательной программы организации. </w:t>
      </w:r>
      <w:r w:rsidRPr="00C1542F">
        <w:rPr>
          <w:rFonts w:ascii="Arial" w:eastAsia="Times New Roman" w:hAnsi="Arial" w:cs="Arial"/>
          <w:color w:val="4E4E3F"/>
          <w:sz w:val="32"/>
          <w:szCs w:val="32"/>
        </w:rPr>
        <w:br/>
        <w:t>Программа воспитания: </w:t>
      </w:r>
    </w:p>
    <w:p w:rsidR="00C1542F" w:rsidRPr="00C1542F" w:rsidRDefault="00C1542F" w:rsidP="00C1542F">
      <w:pPr>
        <w:numPr>
          <w:ilvl w:val="0"/>
          <w:numId w:val="5"/>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основывается на единстве и преемственности образовательного процесса всех уровней общего образования, </w:t>
      </w:r>
    </w:p>
    <w:p w:rsidR="00C1542F" w:rsidRPr="00C1542F" w:rsidRDefault="00C1542F" w:rsidP="00C1542F">
      <w:pPr>
        <w:numPr>
          <w:ilvl w:val="0"/>
          <w:numId w:val="5"/>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соотносится с рабочими программами воспитания для образовательных организаций дошкольного и среднего профессионального образования.</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направленностью образовательной программы и другими. </w:t>
      </w:r>
    </w:p>
    <w:p w:rsidR="00C1542F" w:rsidRPr="00C1542F" w:rsidRDefault="00C1542F" w:rsidP="00C1542F">
      <w:pPr>
        <w:shd w:val="clear" w:color="auto" w:fill="ECECEC"/>
        <w:spacing w:before="400" w:after="200"/>
        <w:outlineLvl w:val="2"/>
        <w:rPr>
          <w:rFonts w:ascii="inherit" w:eastAsia="Times New Roman" w:hAnsi="inherit" w:cs="Arial"/>
          <w:color w:val="4E4E3F"/>
          <w:sz w:val="27"/>
          <w:szCs w:val="27"/>
        </w:rPr>
      </w:pPr>
      <w:r w:rsidRPr="00C1542F">
        <w:rPr>
          <w:rFonts w:ascii="inherit" w:eastAsia="Times New Roman" w:hAnsi="inherit" w:cs="Arial"/>
          <w:color w:val="4E4E3F"/>
          <w:sz w:val="27"/>
          <w:szCs w:val="27"/>
        </w:rPr>
        <w:t>Федеральный календарный план воспитательной работы</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 xml:space="preserve">Федеральный календарный план воспитательной работы является единым для образовательных организаций и может </w:t>
      </w:r>
      <w:r w:rsidRPr="00C1542F">
        <w:rPr>
          <w:rFonts w:ascii="Arial" w:eastAsia="Times New Roman" w:hAnsi="Arial" w:cs="Arial"/>
          <w:color w:val="4E4E3F"/>
          <w:sz w:val="32"/>
          <w:szCs w:val="32"/>
        </w:rPr>
        <w:lastRenderedPageBreak/>
        <w:t>быть реализован в рамках урочной и внеурочной деятельности.</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1542F" w:rsidRPr="00C1542F" w:rsidRDefault="00C1542F" w:rsidP="00C1542F">
      <w:pPr>
        <w:shd w:val="clear" w:color="auto" w:fill="ECECEC"/>
        <w:spacing w:before="400" w:after="200"/>
        <w:outlineLvl w:val="2"/>
        <w:rPr>
          <w:rFonts w:ascii="inherit" w:eastAsia="Times New Roman" w:hAnsi="inherit" w:cs="Arial"/>
          <w:color w:val="4E4E3F"/>
          <w:sz w:val="27"/>
          <w:szCs w:val="27"/>
        </w:rPr>
      </w:pPr>
      <w:r w:rsidRPr="00C1542F">
        <w:rPr>
          <w:rFonts w:ascii="inherit" w:eastAsia="Times New Roman" w:hAnsi="inherit" w:cs="Arial"/>
          <w:color w:val="4E4E3F"/>
          <w:sz w:val="27"/>
          <w:szCs w:val="27"/>
        </w:rPr>
        <w:t>Федеральный календарный учебный график</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В федеральном календарном учебном графике прописан ряд организационных моментов: организация учебной деятельности по четвертям или триместрам, режим работы, продолжительность учебного года и так далее. </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и каникул по календарным периодам учебного года.</w:t>
      </w:r>
    </w:p>
    <w:p w:rsidR="00C1542F" w:rsidRPr="00C1542F" w:rsidRDefault="00C1542F" w:rsidP="00C1542F">
      <w:pPr>
        <w:shd w:val="clear" w:color="auto" w:fill="ECECEC"/>
        <w:spacing w:before="400" w:after="200"/>
        <w:outlineLvl w:val="2"/>
        <w:rPr>
          <w:rFonts w:ascii="inherit" w:eastAsia="Times New Roman" w:hAnsi="inherit" w:cs="Arial"/>
          <w:color w:val="4E4E3F"/>
          <w:sz w:val="27"/>
          <w:szCs w:val="27"/>
        </w:rPr>
      </w:pPr>
      <w:r w:rsidRPr="00C1542F">
        <w:rPr>
          <w:rFonts w:ascii="inherit" w:eastAsia="Times New Roman" w:hAnsi="inherit" w:cs="Arial"/>
          <w:color w:val="4E4E3F"/>
          <w:sz w:val="27"/>
          <w:szCs w:val="27"/>
        </w:rPr>
        <w:t>Профильная подготовка на ступени СОО</w:t>
      </w:r>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t>Федеральный учебный план СОО предусматривает изучение предметов на базовом и углублённом уровне. </w:t>
      </w:r>
      <w:r w:rsidRPr="00C1542F">
        <w:rPr>
          <w:rFonts w:ascii="Arial" w:eastAsia="Times New Roman" w:hAnsi="Arial" w:cs="Arial"/>
          <w:color w:val="4E4E3F"/>
          <w:sz w:val="32"/>
          <w:szCs w:val="32"/>
        </w:rPr>
        <w:br/>
        <w:t>Два уровня предусмотрены практически для всех предметов, кроме русского языка, родного языка, родной литературы, второго иностранного языка, физкультуры и ОБЖ. Школьники могут выбирать дисциплины для углублённого изучения, и в зависимости от этого реализуются разные планы профильной подготовки. </w:t>
      </w:r>
    </w:p>
    <w:p w:rsidR="00C1542F" w:rsidRPr="00C1542F" w:rsidRDefault="00C1542F" w:rsidP="00C1542F">
      <w:pPr>
        <w:shd w:val="clear" w:color="auto" w:fill="ECECEC"/>
        <w:spacing w:after="200"/>
        <w:rPr>
          <w:rFonts w:ascii="Arial" w:eastAsia="Times New Roman" w:hAnsi="Arial" w:cs="Arial"/>
          <w:color w:val="4E4E3F"/>
          <w:sz w:val="32"/>
          <w:szCs w:val="32"/>
        </w:rPr>
      </w:pPr>
      <w:proofErr w:type="gramStart"/>
      <w:r w:rsidRPr="00C1542F">
        <w:rPr>
          <w:rFonts w:ascii="Arial" w:eastAsia="Times New Roman" w:hAnsi="Arial" w:cs="Arial"/>
          <w:color w:val="4E4E3F"/>
          <w:sz w:val="32"/>
          <w:szCs w:val="32"/>
        </w:rPr>
        <w:t>Учебный план образовательной организации должен содержать все 13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ОБЖ) в соответствии с ФГОС СОО и предусматривать изучение двух из них на углублённом уровне из соответствующей профилю обучения предметной области и (или) смежной с ней.</w:t>
      </w:r>
      <w:proofErr w:type="gramEnd"/>
    </w:p>
    <w:p w:rsidR="00C1542F" w:rsidRPr="00C1542F" w:rsidRDefault="00C1542F" w:rsidP="00C1542F">
      <w:pPr>
        <w:shd w:val="clear" w:color="auto" w:fill="ECECEC"/>
        <w:spacing w:after="200"/>
        <w:rPr>
          <w:rFonts w:ascii="Arial" w:eastAsia="Times New Roman" w:hAnsi="Arial" w:cs="Arial"/>
          <w:color w:val="4E4E3F"/>
          <w:sz w:val="32"/>
          <w:szCs w:val="32"/>
        </w:rPr>
      </w:pPr>
      <w:r w:rsidRPr="00C1542F">
        <w:rPr>
          <w:rFonts w:ascii="Arial" w:eastAsia="Times New Roman" w:hAnsi="Arial" w:cs="Arial"/>
          <w:color w:val="4E4E3F"/>
          <w:sz w:val="32"/>
          <w:szCs w:val="32"/>
        </w:rPr>
        <w:lastRenderedPageBreak/>
        <w:t>Федеральным учебным планом СОО предусмотрены следующие профили: </w:t>
      </w:r>
    </w:p>
    <w:p w:rsidR="00C1542F" w:rsidRPr="00C1542F" w:rsidRDefault="00C1542F" w:rsidP="00C1542F">
      <w:pPr>
        <w:numPr>
          <w:ilvl w:val="0"/>
          <w:numId w:val="6"/>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технологический,</w:t>
      </w:r>
    </w:p>
    <w:p w:rsidR="00C1542F" w:rsidRPr="00C1542F" w:rsidRDefault="00C1542F" w:rsidP="00C1542F">
      <w:pPr>
        <w:numPr>
          <w:ilvl w:val="0"/>
          <w:numId w:val="6"/>
        </w:numPr>
        <w:shd w:val="clear" w:color="auto" w:fill="ECECEC"/>
        <w:spacing w:before="100" w:after="100" w:line="300" w:lineRule="atLeast"/>
        <w:ind w:left="480"/>
        <w:rPr>
          <w:rFonts w:ascii="Arial" w:eastAsia="Times New Roman" w:hAnsi="Arial" w:cs="Arial"/>
          <w:color w:val="4E4E3F"/>
          <w:sz w:val="32"/>
          <w:szCs w:val="32"/>
        </w:rPr>
      </w:pPr>
      <w:proofErr w:type="spellStart"/>
      <w:proofErr w:type="gramStart"/>
      <w:r w:rsidRPr="00C1542F">
        <w:rPr>
          <w:rFonts w:ascii="Arial" w:eastAsia="Times New Roman" w:hAnsi="Arial" w:cs="Arial"/>
          <w:color w:val="4E4E3F"/>
          <w:sz w:val="32"/>
          <w:szCs w:val="32"/>
        </w:rPr>
        <w:t>естественно-научный</w:t>
      </w:r>
      <w:proofErr w:type="spellEnd"/>
      <w:proofErr w:type="gramEnd"/>
      <w:r w:rsidRPr="00C1542F">
        <w:rPr>
          <w:rFonts w:ascii="Arial" w:eastAsia="Times New Roman" w:hAnsi="Arial" w:cs="Arial"/>
          <w:color w:val="4E4E3F"/>
          <w:sz w:val="32"/>
          <w:szCs w:val="32"/>
        </w:rPr>
        <w:t>, </w:t>
      </w:r>
    </w:p>
    <w:p w:rsidR="00C1542F" w:rsidRPr="00C1542F" w:rsidRDefault="00C1542F" w:rsidP="00C1542F">
      <w:pPr>
        <w:numPr>
          <w:ilvl w:val="0"/>
          <w:numId w:val="6"/>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гуманитарный,</w:t>
      </w:r>
    </w:p>
    <w:p w:rsidR="00C1542F" w:rsidRPr="00C1542F" w:rsidRDefault="00C1542F" w:rsidP="00C1542F">
      <w:pPr>
        <w:numPr>
          <w:ilvl w:val="0"/>
          <w:numId w:val="6"/>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социально-экономический, </w:t>
      </w:r>
    </w:p>
    <w:p w:rsidR="00C1542F" w:rsidRPr="00C1542F" w:rsidRDefault="00C1542F" w:rsidP="00C1542F">
      <w:pPr>
        <w:numPr>
          <w:ilvl w:val="0"/>
          <w:numId w:val="6"/>
        </w:numPr>
        <w:shd w:val="clear" w:color="auto" w:fill="ECECEC"/>
        <w:spacing w:before="100" w:after="100" w:line="300" w:lineRule="atLeast"/>
        <w:ind w:left="480"/>
        <w:rPr>
          <w:rFonts w:ascii="Arial" w:eastAsia="Times New Roman" w:hAnsi="Arial" w:cs="Arial"/>
          <w:color w:val="4E4E3F"/>
          <w:sz w:val="32"/>
          <w:szCs w:val="32"/>
        </w:rPr>
      </w:pPr>
      <w:r w:rsidRPr="00C1542F">
        <w:rPr>
          <w:rFonts w:ascii="Arial" w:eastAsia="Times New Roman" w:hAnsi="Arial" w:cs="Arial"/>
          <w:color w:val="4E4E3F"/>
          <w:sz w:val="32"/>
          <w:szCs w:val="32"/>
        </w:rPr>
        <w:t>универсальный.</w:t>
      </w:r>
    </w:p>
    <w:p w:rsidR="001C54A4" w:rsidRDefault="001C54A4"/>
    <w:sectPr w:rsidR="001C54A4" w:rsidSect="001C5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MS Mincho"/>
    <w:charset w:val="80"/>
    <w:family w:val="auto"/>
    <w:pitch w:val="variable"/>
    <w:sig w:usb0="00000000" w:usb1="00000000" w:usb2="00000000" w:usb3="00000000" w:csb0="00000000" w:csb1="00000000"/>
  </w:font>
  <w:font w:name="font72">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6EF"/>
    <w:multiLevelType w:val="multilevel"/>
    <w:tmpl w:val="54E4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768A4"/>
    <w:multiLevelType w:val="multilevel"/>
    <w:tmpl w:val="46D4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62DE3"/>
    <w:multiLevelType w:val="multilevel"/>
    <w:tmpl w:val="A612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4E284D"/>
    <w:multiLevelType w:val="multilevel"/>
    <w:tmpl w:val="8DB4B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F04760"/>
    <w:multiLevelType w:val="multilevel"/>
    <w:tmpl w:val="048E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A06E7F"/>
    <w:multiLevelType w:val="multilevel"/>
    <w:tmpl w:val="80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C1542F"/>
    <w:rsid w:val="00096259"/>
    <w:rsid w:val="001C54A4"/>
    <w:rsid w:val="00237619"/>
    <w:rsid w:val="00777B47"/>
    <w:rsid w:val="00C15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9"/>
    <w:rPr>
      <w:rFonts w:ascii="Times New Roman" w:hAnsi="Times New Roman"/>
      <w:sz w:val="24"/>
      <w:szCs w:val="24"/>
    </w:rPr>
  </w:style>
  <w:style w:type="paragraph" w:styleId="1">
    <w:name w:val="heading 1"/>
    <w:basedOn w:val="a"/>
    <w:link w:val="10"/>
    <w:uiPriority w:val="9"/>
    <w:qFormat/>
    <w:rsid w:val="00C1542F"/>
    <w:pPr>
      <w:spacing w:before="100" w:beforeAutospacing="1" w:after="100" w:afterAutospacing="1"/>
      <w:outlineLvl w:val="0"/>
    </w:pPr>
    <w:rPr>
      <w:rFonts w:eastAsia="Times New Roman"/>
      <w:b/>
      <w:bCs/>
      <w:kern w:val="36"/>
      <w:sz w:val="48"/>
      <w:szCs w:val="48"/>
    </w:rPr>
  </w:style>
  <w:style w:type="paragraph" w:styleId="3">
    <w:name w:val="heading 3"/>
    <w:basedOn w:val="a"/>
    <w:link w:val="30"/>
    <w:uiPriority w:val="9"/>
    <w:qFormat/>
    <w:rsid w:val="00C1542F"/>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6259"/>
    <w:rPr>
      <w:b/>
      <w:bCs/>
    </w:rPr>
  </w:style>
  <w:style w:type="paragraph" w:styleId="a4">
    <w:name w:val="No Spacing"/>
    <w:uiPriority w:val="1"/>
    <w:qFormat/>
    <w:rsid w:val="00096259"/>
    <w:pPr>
      <w:suppressAutoHyphens/>
    </w:pPr>
    <w:rPr>
      <w:rFonts w:eastAsia="Droid Sans Fallback" w:cs="font72"/>
      <w:kern w:val="2"/>
      <w:sz w:val="22"/>
      <w:szCs w:val="22"/>
      <w:lang w:eastAsia="zh-CN"/>
    </w:rPr>
  </w:style>
  <w:style w:type="character" w:customStyle="1" w:styleId="10">
    <w:name w:val="Заголовок 1 Знак"/>
    <w:basedOn w:val="a0"/>
    <w:link w:val="1"/>
    <w:uiPriority w:val="9"/>
    <w:rsid w:val="00C1542F"/>
    <w:rPr>
      <w:rFonts w:ascii="Times New Roman" w:eastAsia="Times New Roman" w:hAnsi="Times New Roman"/>
      <w:b/>
      <w:bCs/>
      <w:kern w:val="36"/>
      <w:sz w:val="48"/>
      <w:szCs w:val="48"/>
    </w:rPr>
  </w:style>
  <w:style w:type="character" w:customStyle="1" w:styleId="30">
    <w:name w:val="Заголовок 3 Знак"/>
    <w:basedOn w:val="a0"/>
    <w:link w:val="3"/>
    <w:uiPriority w:val="9"/>
    <w:rsid w:val="00C1542F"/>
    <w:rPr>
      <w:rFonts w:ascii="Times New Roman" w:eastAsia="Times New Roman" w:hAnsi="Times New Roman"/>
      <w:b/>
      <w:bCs/>
      <w:sz w:val="27"/>
      <w:szCs w:val="27"/>
    </w:rPr>
  </w:style>
  <w:style w:type="paragraph" w:styleId="a5">
    <w:name w:val="Normal (Web)"/>
    <w:basedOn w:val="a"/>
    <w:uiPriority w:val="99"/>
    <w:semiHidden/>
    <w:unhideWhenUsed/>
    <w:rsid w:val="00C1542F"/>
    <w:pPr>
      <w:spacing w:before="100" w:beforeAutospacing="1" w:after="100" w:afterAutospacing="1"/>
    </w:pPr>
    <w:rPr>
      <w:rFonts w:eastAsia="Times New Roman"/>
    </w:rPr>
  </w:style>
  <w:style w:type="character" w:styleId="a6">
    <w:name w:val="Emphasis"/>
    <w:basedOn w:val="a0"/>
    <w:uiPriority w:val="20"/>
    <w:qFormat/>
    <w:rsid w:val="00C1542F"/>
    <w:rPr>
      <w:i/>
      <w:iCs/>
    </w:rPr>
  </w:style>
  <w:style w:type="character" w:styleId="a7">
    <w:name w:val="Hyperlink"/>
    <w:basedOn w:val="a0"/>
    <w:uiPriority w:val="99"/>
    <w:semiHidden/>
    <w:unhideWhenUsed/>
    <w:rsid w:val="00C1542F"/>
    <w:rPr>
      <w:color w:val="0000FF"/>
      <w:u w:val="single"/>
    </w:rPr>
  </w:style>
  <w:style w:type="paragraph" w:styleId="a8">
    <w:name w:val="Balloon Text"/>
    <w:basedOn w:val="a"/>
    <w:link w:val="a9"/>
    <w:uiPriority w:val="99"/>
    <w:semiHidden/>
    <w:unhideWhenUsed/>
    <w:rsid w:val="00C1542F"/>
    <w:rPr>
      <w:rFonts w:ascii="Tahoma" w:hAnsi="Tahoma" w:cs="Tahoma"/>
      <w:sz w:val="16"/>
      <w:szCs w:val="16"/>
    </w:rPr>
  </w:style>
  <w:style w:type="character" w:customStyle="1" w:styleId="a9">
    <w:name w:val="Текст выноски Знак"/>
    <w:basedOn w:val="a0"/>
    <w:link w:val="a8"/>
    <w:uiPriority w:val="99"/>
    <w:semiHidden/>
    <w:rsid w:val="00C15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807737">
      <w:bodyDiv w:val="1"/>
      <w:marLeft w:val="0"/>
      <w:marRight w:val="0"/>
      <w:marTop w:val="0"/>
      <w:marBottom w:val="0"/>
      <w:divBdr>
        <w:top w:val="none" w:sz="0" w:space="0" w:color="auto"/>
        <w:left w:val="none" w:sz="0" w:space="0" w:color="auto"/>
        <w:bottom w:val="none" w:sz="0" w:space="0" w:color="auto"/>
        <w:right w:val="none" w:sz="0" w:space="0" w:color="auto"/>
      </w:divBdr>
      <w:divsChild>
        <w:div w:id="1831747500">
          <w:marLeft w:val="0"/>
          <w:marRight w:val="0"/>
          <w:marTop w:val="0"/>
          <w:marBottom w:val="0"/>
          <w:divBdr>
            <w:top w:val="none" w:sz="0" w:space="0" w:color="auto"/>
            <w:left w:val="none" w:sz="0" w:space="0" w:color="auto"/>
            <w:bottom w:val="none" w:sz="0" w:space="0" w:color="auto"/>
            <w:right w:val="none" w:sz="0" w:space="0" w:color="auto"/>
          </w:divBdr>
          <w:divsChild>
            <w:div w:id="420491799">
              <w:marLeft w:val="0"/>
              <w:marRight w:val="0"/>
              <w:marTop w:val="400"/>
              <w:marBottom w:val="400"/>
              <w:divBdr>
                <w:top w:val="none" w:sz="0" w:space="0" w:color="auto"/>
                <w:left w:val="none" w:sz="0" w:space="0" w:color="auto"/>
                <w:bottom w:val="none" w:sz="0" w:space="0" w:color="auto"/>
                <w:right w:val="none" w:sz="0" w:space="0" w:color="auto"/>
              </w:divBdr>
              <w:divsChild>
                <w:div w:id="557715394">
                  <w:blockQuote w:val="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soo.ru/Federalnaya_obrazovatelnaya_programma_srednego_obschego_obrazovaniy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soo.ru/Federalnaya_obrazovatelnaya_programma_osnovnogo_obschego_obrazovaniya.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Federalnaya_obrazovatelnaya_programma_nachalnogo_obschego_obrazovaniya.htm" TargetMode="External"/><Relationship Id="rId11" Type="http://schemas.openxmlformats.org/officeDocument/2006/relationships/hyperlink" Target="https://edsoo.ru/Federalnaya_rabochaya_programma_nachalnogo_obschego_obrazovaniya_predmeta_Okruzhayuschij_mir_.htm" TargetMode="External"/><Relationship Id="rId5" Type="http://schemas.openxmlformats.org/officeDocument/2006/relationships/image" Target="media/image1.png"/><Relationship Id="rId10" Type="http://schemas.openxmlformats.org/officeDocument/2006/relationships/hyperlink" Target="https://edsoo.ru/Federalnaya_rabochaya_programma_nachalnogo_obschego_obrazovaniya_predmeta_Literaturnoe_chtenie_.htm" TargetMode="External"/><Relationship Id="rId4" Type="http://schemas.openxmlformats.org/officeDocument/2006/relationships/webSettings" Target="webSettings.xml"/><Relationship Id="rId9" Type="http://schemas.openxmlformats.org/officeDocument/2006/relationships/hyperlink" Target="https://edsoo.ru/Federalnaya_rabochaya_programma_nachalnogo_obschego_obrazovaniya_predmeta_Russkij_yazik_.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c:creator>
  <cp:lastModifiedBy>RAI</cp:lastModifiedBy>
  <cp:revision>1</cp:revision>
  <dcterms:created xsi:type="dcterms:W3CDTF">2023-03-17T14:06:00Z</dcterms:created>
  <dcterms:modified xsi:type="dcterms:W3CDTF">2023-03-17T14:07:00Z</dcterms:modified>
</cp:coreProperties>
</file>